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So You Want to Go on a Medical Mission?</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7/8/2026 12:30:00 PM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22487</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Werner Auditorium</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pPr>
              <w:bidi w:val="0"/>
              <w:spacing w:after="280" w:afterAutospacing="1"/>
              <w:rPr>
                <w:rFonts w:cstheme="minorHAnsi"/>
                <w:iCs/>
                <w:noProof/>
              </w:rPr>
            </w:pPr>
            <w:r>
              <w:rPr>
                <w:b/>
                <w:bCs/>
                <w:color w:val="00A2E8"/>
                <w:rtl w:val="0"/>
              </w:rPr>
              <w:t>Medical Missions: Are You Ready to Make a Difference?</w:t>
            </w:r>
            <w:r>
              <w:rPr>
                <w:rtl w:val="0"/>
              </w:rPr>
              <w:br/>
            </w:r>
            <w:r>
              <w:rPr>
                <w:rtl w:val="0"/>
              </w:rPr>
              <w:t>Join us as we uncover what it really takes to be an effective medical mission volunteer. Learn how to get involved, avoid common pitfalls, and contribute in meaningful ways that support sustainable, community-centered care.</w:t>
            </w:r>
          </w:p>
          <w:p>
            <w:pPr>
              <w:bidi w:val="0"/>
              <w:spacing w:after="280" w:afterAutospacing="1"/>
              <w:rPr>
                <w:rtl w:val="0"/>
              </w:rPr>
            </w:pPr>
            <w:r>
              <w:rPr>
                <w:rtl w:val="0"/>
              </w:rPr>
              <w:br/>
            </w:r>
            <w:r>
              <w:rPr>
                <w:rtl w:val="0"/>
              </w:rPr>
              <w:br/>
            </w:r>
            <w:r>
              <w:rPr>
                <w:rtl w:val="0"/>
              </w:rPr>
              <w:t>Objective(s): 1 Identify systems, structures and processes in global health programs that increase potential for medical errors and adverse events. 2 Identify resources and strategies needed to facilitate patient safety in global health programs. 3 Describe culturally sensitive partnership strategies that promote human dignity and facilitate health development. 4 Locate resources to educate themselves prior to attending medical missions.</w:t>
            </w:r>
            <w:r>
              <w:rPr>
                <w:rtl w:val="0"/>
              </w:rPr>
              <w:br/>
            </w:r>
            <w:r>
              <w:rPr>
                <w:rtl w:val="0"/>
              </w:rPr>
              <w:t>Location: Werner Auditorium</w:t>
            </w:r>
            <w:r>
              <w:rPr>
                <w:rtl w:val="0"/>
              </w:rPr>
              <w:br/>
            </w:r>
            <w:r>
              <w:rPr>
                <w:rtl w:val="0"/>
              </w:rPr>
              <w:t>Specialties: Pediatrics</w:t>
            </w:r>
            <w:r>
              <w:rPr>
                <w:rtl w:val="0"/>
              </w:rPr>
              <w:br/>
            </w:r>
            <w:r>
              <w:rPr>
                <w:rtl w:val="0"/>
              </w:rPr>
              <w:t xml:space="preserve">Coordinator: Jessica Pena </w:t>
            </w:r>
            <w:r>
              <w:rPr>
                <w:rtl w:val="0"/>
              </w:rPr>
              <w:br/>
            </w:r>
            <w:r>
              <w:rPr>
                <w:rtl w:val="0"/>
              </w:rPr>
              <w:t xml:space="preserve">Faculty Disclosures: </w:t>
            </w:r>
            <w:r>
              <w:rPr>
                <w:rtl w:val="0"/>
              </w:rPr>
              <w:br/>
            </w:r>
            <w:r>
              <w:rPr>
                <w:rtl w:val="0"/>
              </w:rPr>
              <w:t>Stacy Ann McConkey, MD (Nothing to disclose - 07/01/2026)</w:t>
            </w:r>
            <w:r>
              <w:rPr>
                <w:rtl w:val="0"/>
              </w:rPr>
              <w:br/>
            </w:r>
            <w:r>
              <w:rPr>
                <w:rtl w:val="0"/>
              </w:rPr>
              <w:fldChar w:fldCharType="begin"/>
            </w:r>
            <w:r>
              <w:rPr>
                <w:rtl w:val="0"/>
              </w:rPr>
              <w:instrText xml:space="preserve"> HYPERLINK "https://adventhealth.cloud-cme.com/Assets/adventhealth/activities/22487/Brochure_22487.pdf" </w:instrText>
            </w:r>
            <w:r>
              <w:rPr>
                <w:rtl w:val="0"/>
              </w:rPr>
              <w:fldChar w:fldCharType="separate"/>
            </w:r>
            <w:r>
              <w:rPr>
                <w:color w:val="0000FF"/>
                <w:u w:val="single"/>
                <w:rtl w:val="0"/>
              </w:rPr>
              <w:t>Download Handout</w:t>
            </w:r>
            <w:r>
              <w:rPr>
                <w:rtl w:val="0"/>
              </w:rPr>
              <w:fldChar w:fldCharType="end"/>
            </w:r>
            <w:r>
              <w:rPr>
                <w:rtl w:val="0"/>
              </w:rPr>
              <w:t xml:space="preserve"> </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1 Identify systems, structures and processes in global health programs that increase potential for medical errors and adverse events.</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2 Identify resources and strategies needed to facilitate patient safety in global health programs.</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3 Describe culturally sensitive partnership strategies that promote human dignity and facilitate health development.</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4 Locate resources to educate themselves prior to attending medical missions.</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t>1 Identify systems, structures and processes in global health programs that increase potential for medical errors and adverse events.</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2 Identify resources and strategies needed to facilitate patient safety in global health programs.</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3 Describe culturally sensitive partnership strategies that promote human dignity and facilitate health development.</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4 Locate resources to educate themselves prior to attending medical missions.</w:t>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sidR="00061F86">
        <w:rPr>
          <w:rFonts w:eastAsia="Times New Roman" w:cstheme="minorHAnsi"/>
          <w:bCs/>
          <w:iCs/>
          <w:color w:val="000000"/>
          <w:sz w:val="20"/>
          <w:szCs w:val="20"/>
        </w:rPr>
        <w:instrText>&lt;</w:instrText>
      </w:r>
      <w:r w:rsidRPr="005F138D">
        <w:rPr>
          <w:rFonts w:eastAsia="Times New Roman" w:cstheme="minorHAnsi"/>
          <w:bCs/>
          <w:iCs/>
          <w:color w:val="000000"/>
          <w:sz w:val="20"/>
          <w:szCs w:val="20"/>
        </w:rPr>
        <w:instrText>&gt;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ACPEMax </w:instrText>
      </w:r>
      <w:r w:rsidRPr="005F138D" w:rsidR="009A1B2A">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Pr>
          <w:rFonts w:eastAsia="Times New Roman" w:cstheme="minorHAnsi"/>
          <w:bCs/>
          <w:iCs/>
          <w:noProof/>
          <w:color w:val="000000"/>
          <w:sz w:val="20"/>
          <w:szCs w:val="20"/>
        </w:rPr>
        <w:instrText>«ACPEMax»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contact hours of continuing education.</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ACPE Universal Activity Number (UAN): </w:t>
      </w:r>
      <w:r w:rsidRPr="005F138D" w:rsidR="009A1B2A">
        <w:rPr>
          <w:rFonts w:eastAsia="Times New Roman" w:cstheme="minorHAnsi"/>
          <w:bCs/>
          <w:iCs/>
          <w:color w:val="000000"/>
          <w:sz w:val="20"/>
          <w:szCs w:val="20"/>
        </w:rPr>
        <w:fldChar w:fldCharType="begin"/>
      </w:r>
      <w:r w:rsidRPr="005F138D" w:rsidR="009A1B2A">
        <w:rPr>
          <w:rFonts w:eastAsia="Times New Roman" w:cstheme="minorHAnsi"/>
          <w:bCs/>
          <w:iCs/>
          <w:color w:val="000000"/>
          <w:sz w:val="20"/>
          <w:szCs w:val="20"/>
        </w:rPr>
        <w:instrText xml:space="preserve"> IF </w:instrText>
      </w:r>
      <w:r w:rsidRPr="005F138D" w:rsidR="009A1B2A">
        <w:rPr>
          <w:rFonts w:eastAsia="Times New Roman" w:cstheme="minorHAnsi"/>
          <w:bCs/>
          <w:iCs/>
          <w:color w:val="000000"/>
          <w:sz w:val="20"/>
          <w:szCs w:val="20"/>
        </w:rPr>
        <w:instrText>"</w:instrText>
      </w:r>
      <w:r w:rsidRPr="005F138D" w:rsidR="009A1B2A">
        <w:rPr>
          <w:rFonts w:eastAsia="Times New Roman" w:cstheme="minorHAnsi"/>
          <w:bCs/>
          <w:iCs/>
          <w:color w:val="000000"/>
          <w:sz w:val="20"/>
          <w:szCs w:val="20"/>
        </w:rPr>
        <w:instrText>"</w:instrText>
      </w:r>
      <w:r w:rsidRPr="005F138D" w:rsidR="009A1B2A">
        <w:rPr>
          <w:rFonts w:eastAsia="Times New Roman" w:cstheme="minorHAnsi"/>
          <w:bCs/>
          <w:iCs/>
          <w:color w:val="000000"/>
          <w:sz w:val="20"/>
          <w:szCs w:val="20"/>
        </w:rPr>
        <w:instrText xml:space="preserve"> &lt;&gt; "" "Pharmacists: </w:instrText>
      </w:r>
      <w:r w:rsidRPr="005F138D" w:rsidR="009A1B2A">
        <w:rPr>
          <w:rFonts w:eastAsia="Times New Roman" w:cstheme="minorHAnsi"/>
          <w:bCs/>
          <w:iCs/>
          <w:color w:val="000000"/>
          <w:sz w:val="20"/>
          <w:szCs w:val="20"/>
        </w:rPr>
        <w:fldChar w:fldCharType="begin"/>
      </w:r>
      <w:r w:rsidRPr="005F138D" w:rsidR="009A1B2A">
        <w:rPr>
          <w:rFonts w:eastAsia="Times New Roman" w:cstheme="minorHAnsi"/>
          <w:bCs/>
          <w:iCs/>
          <w:color w:val="000000"/>
          <w:sz w:val="20"/>
          <w:szCs w:val="20"/>
        </w:rPr>
        <w:instrText xml:space="preserve"> MERGEFIELD ACPEPharmUAN </w:instrText>
      </w:r>
      <w:r w:rsidRPr="005F138D" w:rsidR="009A1B2A">
        <w:rPr>
          <w:rFonts w:eastAsia="Times New Roman" w:cstheme="minorHAnsi"/>
          <w:bCs/>
          <w:iCs/>
          <w:color w:val="000000"/>
          <w:sz w:val="20"/>
          <w:szCs w:val="20"/>
        </w:rPr>
        <w:fldChar w:fldCharType="separate"/>
      </w:r>
      <w:r>
        <w:rPr>
          <w:rFonts w:eastAsia="Times New Roman" w:cstheme="minorHAnsi"/>
          <w:bCs/>
          <w:iCs/>
          <w:noProof/>
          <w:color w:val="000000"/>
          <w:sz w:val="20"/>
          <w:szCs w:val="20"/>
        </w:rPr>
        <w:instrText>«ACPEPharmUAN»</w:instrText>
      </w:r>
      <w:r w:rsidRPr="005F138D" w:rsidR="009A1B2A">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instrText xml:space="preserve">" " Technician: </w:instrText>
      </w:r>
      <w:r w:rsidRPr="005F138D" w:rsidR="009A1B2A">
        <w:rPr>
          <w:rFonts w:eastAsia="Times New Roman" w:cstheme="minorHAnsi"/>
          <w:bCs/>
          <w:iCs/>
          <w:color w:val="000000"/>
          <w:sz w:val="20"/>
          <w:szCs w:val="20"/>
        </w:rPr>
        <w:instrText xml:space="preserve">" </w:instrText>
      </w:r>
      <w:r w:rsidRPr="005F138D" w:rsidR="009A1B2A">
        <w:rPr>
          <w:rFonts w:eastAsia="Times New Roman" w:cstheme="minorHAnsi"/>
          <w:bCs/>
          <w:iCs/>
          <w:color w:val="000000"/>
          <w:sz w:val="20"/>
          <w:szCs w:val="20"/>
        </w:rPr>
        <w:fldChar w:fldCharType="separate"/>
      </w:r>
      <w:r w:rsidRPr="005F138D" w:rsidR="009A1B2A">
        <w:rPr>
          <w:rFonts w:eastAsia="Times New Roman" w:cstheme="minorHAnsi"/>
          <w:bCs/>
          <w:iCs/>
          <w:color w:val="000000"/>
          <w:sz w:val="20"/>
          <w:szCs w:val="20"/>
        </w:rPr>
        <w:t xml:space="preserve"> Technician: </w:t>
      </w:r>
      <w:r w:rsidRPr="005F138D" w:rsidR="009A1B2A">
        <w:rPr>
          <w:rFonts w:eastAsia="Times New Roman" w:cstheme="minorHAnsi"/>
          <w:bCs/>
          <w:iCs/>
          <w:color w:val="000000"/>
          <w:sz w:val="20"/>
          <w:szCs w:val="20"/>
        </w:rPr>
        <w:fldChar w:fldCharType="end"/>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5F138D" w:rsidR="00E81A45">
        <w:rPr>
          <w:rFonts w:eastAsia="Times New Roman" w:cstheme="minorHAnsi"/>
          <w:bCs/>
          <w:iCs/>
          <w:color w:val="000000"/>
          <w:sz w:val="20"/>
          <w:szCs w:val="20"/>
        </w:rPr>
        <w:instrText>Physician</w:instrText>
      </w:r>
      <w:r w:rsidRPr="005F138D">
        <w:rPr>
          <w:rFonts w:eastAsia="Times New Roman" w:cstheme="minorHAnsi"/>
          <w:bCs/>
          <w:iCs/>
          <w:color w:val="000000"/>
          <w:sz w:val="20"/>
          <w:szCs w:val="20"/>
        </w:rPr>
        <w:instrText xml:space="preserve">Max \#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only claim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1.00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only claim 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1.00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only claim 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1.00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Physicians should only claim 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Shani H. Cunningham,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Stacy Ann McConkey,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Ramos,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- 10/13/2025</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w:t>
    </w:r>
    <w:r>
      <w:rPr>
        <w:rFonts w:ascii="Calibri" w:hAnsi="Calibri" w:cs="Calibri"/>
        <w:color w:val="000000"/>
        <w:sz w:val="12"/>
      </w:rPr>
      <w:t xml:space="preserve">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1</Pages>
  <Words>2219</Words>
  <Characters>15980</Characters>
  <Application>Microsoft Office Word</Application>
  <DocSecurity>0</DocSecurity>
  <Lines>409</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Munk, Kory</cp:lastModifiedBy>
  <cp:revision>30</cp:revision>
  <dcterms:created xsi:type="dcterms:W3CDTF">2024-10-15T18:03:00Z</dcterms:created>
  <dcterms:modified xsi:type="dcterms:W3CDTF">2024-10-17T15:48:00Z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