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Melanoma</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11/22/2023 6:00:00 AM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17884</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Other</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AHCI Oncology Journal Club occurs quarterly on topics optimizing the management of cancer patients. Each program will review and discuss evidence-based guidelines, new clinical/scientific data, and treatment strategies to improve patient outcomes while embracing live multidisciplinary engagement.</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 xml:space="preserve">1 Critique recent journal articles with peers highlighting emerging scientific and clinical data, novel treatment strategies, and other advances related to oncology specialties and sub-specialties to optimize management of care.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 xml:space="preserve">2 Discuss the impact of literature relating to evidence-based guidelines, clinical research/trials, and precision medicine as appropriate.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3 Integrate recent and pertinent knowledge gained from literature in practice within oncology..</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 xml:space="preserve">1 Critique recent journal articles with peers highlighting emerging scientific and clinical data, novel treatment strategies, and other advances related to oncology specialties and sub-specialties to optimize management of care.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 xml:space="preserve">2 Discuss the impact of literature relating to evidence-based guidelines, clinical research/trials, and precision medicine as appropriate.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3 Integrate recent and pertinent knowledge gained from literature in practice within oncology..</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1.50</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1.50</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fldChar w:fldCharType="separate"/>
      </w:r>
      <w:r w:rsidRPr="005F138D">
        <w:rPr>
          <w:rFonts w:eastAsia="Times New Roman" w:cstheme="minorHAnsi"/>
          <w:b/>
          <w:bCs/>
          <w:iCs/>
          <w:color w:val="000000"/>
          <w:sz w:val="20"/>
          <w:szCs w:val="20"/>
        </w:rPr>
        <w:instrText>Error! Bookmark not defined.</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Carlos A. Alemany,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- 04/08/2023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Amanda L. Bowman, HS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- 04/17/2023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Bromley, BS, LSSYB</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- 11/16/2023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Natalie A. Dorta, MS, LSSGB, CCMP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Bruce H. Haughey, MD, MBChB, MS, FRACS,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Honoraria-Lumenis (Relationship has ended) - 04/12/2023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Tarek M. Mekhail, MD, MSc, FRCSI, FRCSEd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Speakers Bureau-AstraZeneca|Speakers Bureau-Bristol-Myers Squibb|Consulting Fee-Daiichi Sankyo|Speakers Bureau-Eli Lilly and Company|Speakers Bureau-Genentech, Inc.|Speakers Bureau-Merck and Company, Inc.|Speakers Bureau-Novartis AG|Speakers Bureau-Sanofi-Aventis|Speakers Bureau-Takeda Pharmaceuticals, Inc. - 12/07/2022</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Vipul R. Patel, MD, FACS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- 03/21/2023</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A. Socinski,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etc.-Genentech, Inc.|Membership on Advisory Committees or Review Panels, Board Membership, etc.-AstraZeneca|Speakers Bureau-Bristol-Myers Squib Aventis|Honoraria-Bayer Corporation|Speakers Bureau-Guardant Health|Membership on Advisory Committees or Review Panels, Board Membership, etc.-Merck and Company, Inc.|Membership on Advisory Committees or Review Panels, Board Membership, etc.-Roche|Membership on Advisory Committees or Review Panels, Board Membership, etc.-Eli Lilly and Company|Membership on Advisory Committees or Review Panels, Board Membership, etc.-Mirati Therapeutics|Membership on Advisory Committees or Review Panels, Board Membership, etc.-Janssen Oncology|Speakers Bureau-Jazz Pharmaceuticals|Honoraria-Gritstone Bio|Honoraria-Novartis|Speakers Bureau-Sanofi Regeneron|Honoraria-Gilead|Membership on Advisory Committees or Review Panels, Board Membership, etc.-Spectrum Pharmaceuticals|Speakers Bureau-G1 Therapeutics|Honoraria-Coherus Biosciences|Honoraria-Arcus Biosciences|Speakers Bureau-Takeda Pharmaceuticals, Inc.|Grant or research support-Daiichi Sankyo|Speakers Bureau-BluePrint Medicines|Honoraria-GlaxoSmithKline|Speakers Bureau-Amgen - 03/09/2023</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